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1C" w:rsidRPr="004319DA" w:rsidRDefault="005E391C" w:rsidP="005E391C">
      <w:pPr>
        <w:ind w:firstLine="539"/>
        <w:jc w:val="both"/>
        <w:rPr>
          <w:b/>
          <w:sz w:val="28"/>
          <w:szCs w:val="28"/>
        </w:rPr>
      </w:pPr>
      <w:r w:rsidRPr="004319DA">
        <w:rPr>
          <w:b/>
          <w:sz w:val="28"/>
          <w:szCs w:val="28"/>
        </w:rPr>
        <w:t xml:space="preserve">                           Матрицы ответов школьного этапа </w:t>
      </w:r>
    </w:p>
    <w:p w:rsidR="005E391C" w:rsidRPr="004319DA" w:rsidRDefault="005E391C" w:rsidP="005E391C">
      <w:pPr>
        <w:ind w:firstLine="539"/>
        <w:jc w:val="both"/>
        <w:rPr>
          <w:b/>
          <w:sz w:val="28"/>
          <w:szCs w:val="28"/>
        </w:rPr>
      </w:pPr>
      <w:r w:rsidRPr="004319DA">
        <w:rPr>
          <w:b/>
          <w:sz w:val="28"/>
          <w:szCs w:val="28"/>
        </w:rPr>
        <w:t xml:space="preserve">        Всероссийской олимпиады школьников  по экологии  </w:t>
      </w:r>
    </w:p>
    <w:p w:rsidR="005E391C" w:rsidRPr="004319DA" w:rsidRDefault="005E391C" w:rsidP="005E391C">
      <w:pPr>
        <w:ind w:firstLine="539"/>
        <w:jc w:val="both"/>
        <w:rPr>
          <w:b/>
          <w:sz w:val="28"/>
          <w:szCs w:val="28"/>
        </w:rPr>
      </w:pPr>
      <w:r w:rsidRPr="004319DA">
        <w:rPr>
          <w:b/>
          <w:sz w:val="28"/>
          <w:szCs w:val="28"/>
        </w:rPr>
        <w:t xml:space="preserve">                                10-11 классы 2022-2023 </w:t>
      </w:r>
      <w:proofErr w:type="spellStart"/>
      <w:r w:rsidRPr="004319DA">
        <w:rPr>
          <w:b/>
          <w:sz w:val="28"/>
          <w:szCs w:val="28"/>
        </w:rPr>
        <w:t>уч</w:t>
      </w:r>
      <w:proofErr w:type="spellEnd"/>
      <w:r w:rsidRPr="004319DA">
        <w:rPr>
          <w:b/>
          <w:sz w:val="28"/>
          <w:szCs w:val="28"/>
        </w:rPr>
        <w:t>/год</w:t>
      </w:r>
    </w:p>
    <w:p w:rsidR="005E391C" w:rsidRPr="004319DA" w:rsidRDefault="004319DA" w:rsidP="005E391C">
      <w:pPr>
        <w:ind w:firstLine="539"/>
        <w:jc w:val="both"/>
        <w:rPr>
          <w:b/>
        </w:rPr>
      </w:pPr>
      <w:r w:rsidRPr="004319DA">
        <w:rPr>
          <w:b/>
        </w:rPr>
        <w:t>Максимальный балл – 55.</w:t>
      </w:r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  <w:r>
        <w:t>Задание 1</w:t>
      </w:r>
    </w:p>
    <w:p w:rsidR="005E391C" w:rsidRDefault="005E391C" w:rsidP="005E391C">
      <w:pPr>
        <w:ind w:firstLine="53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7"/>
        <w:gridCol w:w="868"/>
        <w:gridCol w:w="869"/>
        <w:gridCol w:w="869"/>
        <w:gridCol w:w="869"/>
        <w:gridCol w:w="869"/>
        <w:gridCol w:w="869"/>
        <w:gridCol w:w="869"/>
        <w:gridCol w:w="869"/>
        <w:gridCol w:w="869"/>
        <w:gridCol w:w="874"/>
      </w:tblGrid>
      <w:tr w:rsidR="005E391C" w:rsidTr="00A36073">
        <w:trPr>
          <w:trHeight w:val="459"/>
        </w:trPr>
        <w:tc>
          <w:tcPr>
            <w:tcW w:w="895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5" w:type="dxa"/>
          </w:tcPr>
          <w:p w:rsidR="005E391C" w:rsidRDefault="005E391C" w:rsidP="00A36073">
            <w:pPr>
              <w:jc w:val="both"/>
            </w:pPr>
            <w:r>
              <w:t>1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2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3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4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5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6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7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8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9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10</w:t>
            </w:r>
          </w:p>
        </w:tc>
      </w:tr>
      <w:tr w:rsidR="005E391C" w:rsidTr="00A36073">
        <w:trPr>
          <w:trHeight w:val="463"/>
        </w:trPr>
        <w:tc>
          <w:tcPr>
            <w:tcW w:w="895" w:type="dxa"/>
          </w:tcPr>
          <w:p w:rsidR="005E391C" w:rsidRDefault="005E391C" w:rsidP="00A36073">
            <w:pPr>
              <w:jc w:val="both"/>
            </w:pPr>
            <w:r>
              <w:t>да</w:t>
            </w:r>
          </w:p>
        </w:tc>
        <w:tc>
          <w:tcPr>
            <w:tcW w:w="895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</w:tr>
      <w:tr w:rsidR="005E391C" w:rsidTr="00A36073">
        <w:trPr>
          <w:trHeight w:val="413"/>
        </w:trPr>
        <w:tc>
          <w:tcPr>
            <w:tcW w:w="895" w:type="dxa"/>
          </w:tcPr>
          <w:p w:rsidR="005E391C" w:rsidRDefault="005E391C" w:rsidP="00A36073">
            <w:pPr>
              <w:jc w:val="both"/>
            </w:pPr>
            <w:r>
              <w:t>нет</w:t>
            </w:r>
          </w:p>
        </w:tc>
        <w:tc>
          <w:tcPr>
            <w:tcW w:w="895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  <w:r>
              <w:t>+</w:t>
            </w: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  <w:tc>
          <w:tcPr>
            <w:tcW w:w="896" w:type="dxa"/>
          </w:tcPr>
          <w:p w:rsidR="005E391C" w:rsidRDefault="005E391C" w:rsidP="00A36073">
            <w:pPr>
              <w:jc w:val="both"/>
            </w:pPr>
          </w:p>
        </w:tc>
      </w:tr>
    </w:tbl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  <w:r>
        <w:t>Задание 2</w:t>
      </w:r>
    </w:p>
    <w:p w:rsidR="005E391C" w:rsidRPr="002849F2" w:rsidRDefault="005E391C" w:rsidP="005E391C">
      <w:pPr>
        <w:ind w:firstLine="53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5E391C" w:rsidTr="00A36073">
        <w:trPr>
          <w:trHeight w:val="473"/>
        </w:trPr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3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4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5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6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7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8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9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10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11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12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13</w:t>
            </w:r>
          </w:p>
        </w:tc>
      </w:tr>
      <w:tr w:rsidR="005E391C" w:rsidTr="00A36073">
        <w:trPr>
          <w:trHeight w:val="551"/>
        </w:trPr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В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В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Г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Г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В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Г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</w:tr>
      <w:tr w:rsidR="005E391C" w:rsidTr="00A36073">
        <w:trPr>
          <w:trHeight w:val="557"/>
        </w:trPr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14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15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16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17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18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19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20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21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22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23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24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25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</w:p>
        </w:tc>
      </w:tr>
      <w:tr w:rsidR="005E391C" w:rsidTr="00A36073">
        <w:trPr>
          <w:trHeight w:val="565"/>
        </w:trPr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В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Г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  <w:r>
              <w:t>В</w:t>
            </w:r>
          </w:p>
        </w:tc>
        <w:tc>
          <w:tcPr>
            <w:tcW w:w="758" w:type="dxa"/>
          </w:tcPr>
          <w:p w:rsidR="005E391C" w:rsidRDefault="005E391C" w:rsidP="00A36073">
            <w:pPr>
              <w:jc w:val="both"/>
            </w:pPr>
          </w:p>
        </w:tc>
      </w:tr>
    </w:tbl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  <w:r>
        <w:t>Задание 3</w:t>
      </w:r>
    </w:p>
    <w:p w:rsidR="005E391C" w:rsidRDefault="005E391C" w:rsidP="005E391C">
      <w:pPr>
        <w:ind w:firstLine="53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8"/>
        <w:gridCol w:w="8473"/>
      </w:tblGrid>
      <w:tr w:rsidR="005E391C" w:rsidTr="00A36073">
        <w:trPr>
          <w:trHeight w:val="2370"/>
        </w:trPr>
        <w:tc>
          <w:tcPr>
            <w:tcW w:w="1129" w:type="dxa"/>
          </w:tcPr>
          <w:p w:rsidR="005E391C" w:rsidRDefault="005E391C" w:rsidP="00A36073">
            <w:pPr>
              <w:jc w:val="both"/>
            </w:pPr>
            <w:r>
              <w:t>1</w:t>
            </w:r>
          </w:p>
        </w:tc>
        <w:tc>
          <w:tcPr>
            <w:tcW w:w="8725" w:type="dxa"/>
          </w:tcPr>
          <w:p w:rsidR="005E391C" w:rsidRPr="00AA64E4" w:rsidRDefault="005E391C" w:rsidP="00A36073">
            <w:pPr>
              <w:jc w:val="both"/>
              <w:rPr>
                <w:sz w:val="28"/>
                <w:szCs w:val="28"/>
              </w:rPr>
            </w:pPr>
            <w:r w:rsidRPr="00AA64E4">
              <w:rPr>
                <w:sz w:val="28"/>
                <w:szCs w:val="28"/>
              </w:rPr>
              <w:t>Ответ</w:t>
            </w:r>
            <w:proofErr w:type="gramStart"/>
            <w:r w:rsidRPr="00AA64E4">
              <w:rPr>
                <w:sz w:val="28"/>
                <w:szCs w:val="28"/>
              </w:rPr>
              <w:t xml:space="preserve"> :</w:t>
            </w:r>
            <w:proofErr w:type="gramEnd"/>
            <w:r w:rsidRPr="00AA64E4">
              <w:rPr>
                <w:bCs/>
                <w:sz w:val="28"/>
                <w:szCs w:val="28"/>
              </w:rPr>
              <w:t xml:space="preserve"> Да. Причинами сокращения численности грызунов являются: увеличение численности хищников, увеличение численности паразитов, при одновременном усилении конкуренции между особями вида за пищу и территорию</w:t>
            </w:r>
          </w:p>
        </w:tc>
      </w:tr>
      <w:tr w:rsidR="005E391C" w:rsidTr="00A36073">
        <w:trPr>
          <w:trHeight w:val="2546"/>
        </w:trPr>
        <w:tc>
          <w:tcPr>
            <w:tcW w:w="1129" w:type="dxa"/>
          </w:tcPr>
          <w:p w:rsidR="005E391C" w:rsidRDefault="005E391C" w:rsidP="00A36073">
            <w:pPr>
              <w:jc w:val="both"/>
            </w:pPr>
            <w:r>
              <w:t>2</w:t>
            </w:r>
          </w:p>
        </w:tc>
        <w:tc>
          <w:tcPr>
            <w:tcW w:w="8725" w:type="dxa"/>
          </w:tcPr>
          <w:p w:rsidR="005E391C" w:rsidRPr="00AA64E4" w:rsidRDefault="005E391C" w:rsidP="00A36073">
            <w:pPr>
              <w:jc w:val="both"/>
              <w:rPr>
                <w:sz w:val="28"/>
                <w:szCs w:val="28"/>
              </w:rPr>
            </w:pPr>
            <w:r w:rsidRPr="00AA64E4">
              <w:rPr>
                <w:sz w:val="28"/>
                <w:szCs w:val="28"/>
              </w:rPr>
              <w:t xml:space="preserve">Ответ: </w:t>
            </w:r>
            <w:r w:rsidRPr="00AA64E4">
              <w:rPr>
                <w:bCs/>
                <w:sz w:val="28"/>
                <w:szCs w:val="28"/>
              </w:rPr>
              <w:t>Да. Низкорослость растений – приспособление к жизни растений на выпасах, где животными в первую очередь уничтожаются высокорослые растения</w:t>
            </w:r>
          </w:p>
        </w:tc>
      </w:tr>
    </w:tbl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</w:p>
    <w:p w:rsidR="005E391C" w:rsidRDefault="005E391C" w:rsidP="004319DA">
      <w:pPr>
        <w:jc w:val="both"/>
      </w:pPr>
      <w:bookmarkStart w:id="0" w:name="_GoBack"/>
      <w:bookmarkEnd w:id="0"/>
    </w:p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  <w:r>
        <w:lastRenderedPageBreak/>
        <w:t>Задание 4</w:t>
      </w:r>
    </w:p>
    <w:p w:rsidR="005E391C" w:rsidRDefault="005E391C" w:rsidP="005E391C">
      <w:pPr>
        <w:ind w:firstLine="53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391C" w:rsidTr="00A36073">
        <w:trPr>
          <w:trHeight w:val="2556"/>
        </w:trPr>
        <w:tc>
          <w:tcPr>
            <w:tcW w:w="9854" w:type="dxa"/>
          </w:tcPr>
          <w:p w:rsidR="005E391C" w:rsidRDefault="005E391C" w:rsidP="00A36073">
            <w:pPr>
              <w:ind w:firstLine="540"/>
              <w:jc w:val="both"/>
            </w:pPr>
            <w:r>
              <w:t>Ответ</w:t>
            </w:r>
            <w:proofErr w:type="gramStart"/>
            <w:r>
              <w:t xml:space="preserve"> </w:t>
            </w:r>
            <w:r w:rsidRPr="00AA64E4">
              <w:rPr>
                <w:sz w:val="28"/>
                <w:szCs w:val="28"/>
              </w:rPr>
              <w:t>:</w:t>
            </w:r>
            <w:proofErr w:type="gramEnd"/>
            <w:r w:rsidRPr="00AA64E4">
              <w:rPr>
                <w:b/>
                <w:sz w:val="28"/>
                <w:szCs w:val="28"/>
              </w:rPr>
              <w:t xml:space="preserve"> Правильный ответ А.</w:t>
            </w:r>
            <w:r w:rsidRPr="00AA64E4">
              <w:rPr>
                <w:sz w:val="28"/>
                <w:szCs w:val="28"/>
              </w:rPr>
              <w:t xml:space="preserve"> Тюлени – представители отряда ластоногие класса млекопитающие, которые ведут наземно-водный образ жизни и питаются рыбой. Тюлени находятся на вершине экологической пирамиды. Рыбы могут быть травоядными и хищными. Травоядные рыбы усваивают питательные вещества из растений, хищные рыбы – из травоядных рыб, тюлени – из  травоядных и хищных рыб. Таким образом, если воды морей загрязнены антропогенными выбросами, то они неизбежно попадут в цепь питания морских животных и отрицательно скажутся на здоровье популяции тюленей. Наблюдая за тюленями, человек может определить опасность получения некачественной рыбы как продукта питания.</w:t>
            </w:r>
          </w:p>
          <w:p w:rsidR="005E391C" w:rsidRDefault="005E391C" w:rsidP="00A36073">
            <w:pPr>
              <w:jc w:val="both"/>
            </w:pPr>
          </w:p>
        </w:tc>
      </w:tr>
    </w:tbl>
    <w:p w:rsidR="005E391C" w:rsidRDefault="005E391C" w:rsidP="005E391C">
      <w:pPr>
        <w:ind w:firstLine="539"/>
        <w:jc w:val="both"/>
      </w:pPr>
    </w:p>
    <w:p w:rsidR="005E391C" w:rsidRDefault="005E391C" w:rsidP="005E391C">
      <w:pPr>
        <w:ind w:firstLine="539"/>
        <w:jc w:val="both"/>
      </w:pPr>
      <w:r>
        <w:t>Задание 5</w:t>
      </w:r>
    </w:p>
    <w:p w:rsidR="005E391C" w:rsidRDefault="005E391C" w:rsidP="005E391C">
      <w:pPr>
        <w:ind w:firstLine="53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9"/>
        <w:gridCol w:w="8472"/>
      </w:tblGrid>
      <w:tr w:rsidR="005E391C" w:rsidTr="00A36073">
        <w:trPr>
          <w:trHeight w:val="1989"/>
        </w:trPr>
        <w:tc>
          <w:tcPr>
            <w:tcW w:w="1129" w:type="dxa"/>
          </w:tcPr>
          <w:p w:rsidR="005E391C" w:rsidRDefault="005E391C" w:rsidP="00A36073">
            <w:pPr>
              <w:jc w:val="both"/>
            </w:pPr>
            <w:r>
              <w:t>В</w:t>
            </w:r>
          </w:p>
        </w:tc>
        <w:tc>
          <w:tcPr>
            <w:tcW w:w="8725" w:type="dxa"/>
          </w:tcPr>
          <w:p w:rsidR="005E391C" w:rsidRDefault="005E391C" w:rsidP="00A36073">
            <w:pPr>
              <w:ind w:right="-110" w:firstLine="539"/>
              <w:jc w:val="both"/>
            </w:pPr>
            <w:r>
              <w:t>Правильный ответ:</w:t>
            </w:r>
          </w:p>
          <w:p w:rsidR="005E391C" w:rsidRPr="00AA64E4" w:rsidRDefault="005E391C" w:rsidP="00A36073">
            <w:pPr>
              <w:jc w:val="both"/>
              <w:rPr>
                <w:sz w:val="28"/>
                <w:szCs w:val="28"/>
              </w:rPr>
            </w:pPr>
            <w:r w:rsidRPr="00AA64E4">
              <w:rPr>
                <w:b/>
                <w:sz w:val="28"/>
                <w:szCs w:val="28"/>
              </w:rPr>
              <w:t>Ответ «в» является верным</w:t>
            </w:r>
            <w:r w:rsidRPr="00AA64E4">
              <w:rPr>
                <w:sz w:val="28"/>
                <w:szCs w:val="28"/>
              </w:rPr>
              <w:t xml:space="preserve">. Аллелопатия – это явление химической конкуренции, довольно широко распространенное у растений. Клен </w:t>
            </w:r>
            <w:proofErr w:type="spellStart"/>
            <w:r w:rsidRPr="00AA64E4">
              <w:rPr>
                <w:sz w:val="28"/>
                <w:szCs w:val="28"/>
              </w:rPr>
              <w:t>ясеневидный</w:t>
            </w:r>
            <w:proofErr w:type="spellEnd"/>
            <w:r w:rsidRPr="00AA64E4">
              <w:rPr>
                <w:sz w:val="28"/>
                <w:szCs w:val="28"/>
              </w:rPr>
              <w:t xml:space="preserve"> выделяет в почву из корней ядовитые вещества, они также попадают в почву и с опавшими листьями. Поэтому под кроной клена </w:t>
            </w:r>
            <w:proofErr w:type="spellStart"/>
            <w:r w:rsidRPr="00AA64E4">
              <w:rPr>
                <w:sz w:val="28"/>
                <w:szCs w:val="28"/>
              </w:rPr>
              <w:t>ясеневидного</w:t>
            </w:r>
            <w:proofErr w:type="spellEnd"/>
            <w:r w:rsidRPr="00AA64E4">
              <w:rPr>
                <w:sz w:val="28"/>
                <w:szCs w:val="28"/>
              </w:rPr>
              <w:t xml:space="preserve"> нет растительности, а семена опадают не осенью, а весной, когда ядовитые вещества начинают вымываться из почвы</w:t>
            </w:r>
          </w:p>
        </w:tc>
      </w:tr>
      <w:tr w:rsidR="005E391C" w:rsidTr="00A36073">
        <w:trPr>
          <w:trHeight w:val="2108"/>
        </w:trPr>
        <w:tc>
          <w:tcPr>
            <w:tcW w:w="1129" w:type="dxa"/>
          </w:tcPr>
          <w:p w:rsidR="005E391C" w:rsidRDefault="005E391C" w:rsidP="00A36073">
            <w:pPr>
              <w:jc w:val="both"/>
            </w:pPr>
            <w:r>
              <w:t>А</w:t>
            </w:r>
          </w:p>
        </w:tc>
        <w:tc>
          <w:tcPr>
            <w:tcW w:w="8725" w:type="dxa"/>
          </w:tcPr>
          <w:p w:rsidR="005E391C" w:rsidRPr="00AA64E4" w:rsidRDefault="005E391C" w:rsidP="00A36073">
            <w:pPr>
              <w:jc w:val="both"/>
              <w:rPr>
                <w:sz w:val="28"/>
                <w:szCs w:val="28"/>
              </w:rPr>
            </w:pPr>
            <w:r w:rsidRPr="00AA64E4">
              <w:rPr>
                <w:b/>
                <w:sz w:val="28"/>
                <w:szCs w:val="28"/>
              </w:rPr>
              <w:t>Ответ «а» не является верным</w:t>
            </w:r>
            <w:r w:rsidRPr="00AA64E4">
              <w:rPr>
                <w:sz w:val="28"/>
                <w:szCs w:val="28"/>
              </w:rPr>
              <w:t xml:space="preserve">. Интродукция – преднамеренное или случайное переселение особей какого-либо вида животных и растений за пределы естественного ареала в новые для них места обитания. Например, переселение клена </w:t>
            </w:r>
            <w:proofErr w:type="spellStart"/>
            <w:r w:rsidRPr="00AA64E4">
              <w:rPr>
                <w:sz w:val="28"/>
                <w:szCs w:val="28"/>
              </w:rPr>
              <w:t>ясеневидного</w:t>
            </w:r>
            <w:proofErr w:type="spellEnd"/>
            <w:r w:rsidRPr="00AA64E4">
              <w:rPr>
                <w:sz w:val="28"/>
                <w:szCs w:val="28"/>
              </w:rPr>
              <w:t xml:space="preserve"> из Америки в Европу, где он ранее не обитал, представляет собой интродукцию</w:t>
            </w:r>
          </w:p>
        </w:tc>
      </w:tr>
      <w:tr w:rsidR="005E391C" w:rsidTr="00A36073">
        <w:trPr>
          <w:trHeight w:val="1983"/>
        </w:trPr>
        <w:tc>
          <w:tcPr>
            <w:tcW w:w="1129" w:type="dxa"/>
          </w:tcPr>
          <w:p w:rsidR="005E391C" w:rsidRDefault="005E391C" w:rsidP="00A36073">
            <w:pPr>
              <w:jc w:val="both"/>
            </w:pPr>
            <w:r>
              <w:t>Б</w:t>
            </w:r>
          </w:p>
        </w:tc>
        <w:tc>
          <w:tcPr>
            <w:tcW w:w="8725" w:type="dxa"/>
          </w:tcPr>
          <w:p w:rsidR="005E391C" w:rsidRPr="00AA64E4" w:rsidRDefault="005E391C" w:rsidP="00A36073">
            <w:pPr>
              <w:ind w:right="-110" w:firstLine="539"/>
              <w:jc w:val="both"/>
              <w:rPr>
                <w:sz w:val="28"/>
                <w:szCs w:val="28"/>
              </w:rPr>
            </w:pPr>
            <w:r w:rsidRPr="00AA64E4">
              <w:rPr>
                <w:b/>
                <w:sz w:val="28"/>
                <w:szCs w:val="28"/>
              </w:rPr>
              <w:t>Ответ «б» не является верным</w:t>
            </w:r>
            <w:r w:rsidRPr="00AA64E4">
              <w:rPr>
                <w:sz w:val="28"/>
                <w:szCs w:val="28"/>
              </w:rPr>
              <w:t>. Абсорбция – это поглощение вещества всей поверхностью тела.</w:t>
            </w:r>
          </w:p>
          <w:p w:rsidR="005E391C" w:rsidRDefault="005E391C" w:rsidP="00A36073">
            <w:pPr>
              <w:jc w:val="both"/>
            </w:pPr>
          </w:p>
        </w:tc>
      </w:tr>
      <w:tr w:rsidR="005E391C" w:rsidTr="00A36073">
        <w:trPr>
          <w:trHeight w:val="2252"/>
        </w:trPr>
        <w:tc>
          <w:tcPr>
            <w:tcW w:w="1129" w:type="dxa"/>
          </w:tcPr>
          <w:p w:rsidR="005E391C" w:rsidRDefault="005E391C" w:rsidP="00A36073">
            <w:pPr>
              <w:jc w:val="both"/>
            </w:pPr>
            <w:r>
              <w:t>Г</w:t>
            </w:r>
          </w:p>
        </w:tc>
        <w:tc>
          <w:tcPr>
            <w:tcW w:w="8725" w:type="dxa"/>
          </w:tcPr>
          <w:p w:rsidR="005E391C" w:rsidRPr="00AA64E4" w:rsidRDefault="005E391C" w:rsidP="00A36073">
            <w:pPr>
              <w:ind w:right="-110" w:firstLine="539"/>
              <w:jc w:val="both"/>
              <w:rPr>
                <w:sz w:val="28"/>
                <w:szCs w:val="28"/>
              </w:rPr>
            </w:pPr>
            <w:r w:rsidRPr="00AA64E4">
              <w:rPr>
                <w:b/>
                <w:sz w:val="28"/>
                <w:szCs w:val="28"/>
              </w:rPr>
              <w:t>Ответ «г» не является верным.</w:t>
            </w:r>
            <w:r w:rsidRPr="00AA64E4">
              <w:rPr>
                <w:sz w:val="28"/>
                <w:szCs w:val="28"/>
              </w:rPr>
              <w:t xml:space="preserve"> Экологическая валентность – это способность вида существовать в разнообразных условиях среды.</w:t>
            </w:r>
          </w:p>
          <w:p w:rsidR="005E391C" w:rsidRDefault="005E391C" w:rsidP="00A36073">
            <w:pPr>
              <w:jc w:val="both"/>
            </w:pPr>
          </w:p>
        </w:tc>
      </w:tr>
    </w:tbl>
    <w:p w:rsidR="002F7DF2" w:rsidRDefault="002F7DF2" w:rsidP="004319DA"/>
    <w:sectPr w:rsidR="002F7DF2" w:rsidSect="004319DA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0A" w:rsidRDefault="0019580A" w:rsidP="004319DA">
      <w:r>
        <w:separator/>
      </w:r>
    </w:p>
  </w:endnote>
  <w:endnote w:type="continuationSeparator" w:id="0">
    <w:p w:rsidR="0019580A" w:rsidRDefault="0019580A" w:rsidP="0043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0A" w:rsidRDefault="0019580A" w:rsidP="004319DA">
      <w:r>
        <w:separator/>
      </w:r>
    </w:p>
  </w:footnote>
  <w:footnote w:type="continuationSeparator" w:id="0">
    <w:p w:rsidR="0019580A" w:rsidRDefault="0019580A" w:rsidP="00431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185679"/>
      <w:docPartObj>
        <w:docPartGallery w:val="Page Numbers (Top of Page)"/>
        <w:docPartUnique/>
      </w:docPartObj>
    </w:sdtPr>
    <w:sdtContent>
      <w:p w:rsidR="004319DA" w:rsidRDefault="004319D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319DA" w:rsidRDefault="004319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91C"/>
    <w:rsid w:val="0019580A"/>
    <w:rsid w:val="002F7DF2"/>
    <w:rsid w:val="004319DA"/>
    <w:rsid w:val="005E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19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1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19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19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2061</Characters>
  <Application>Microsoft Office Word</Application>
  <DocSecurity>0</DocSecurity>
  <Lines>17</Lines>
  <Paragraphs>4</Paragraphs>
  <ScaleCrop>false</ScaleCrop>
  <Company>DreamLair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3</cp:revision>
  <dcterms:created xsi:type="dcterms:W3CDTF">2022-09-26T15:18:00Z</dcterms:created>
  <dcterms:modified xsi:type="dcterms:W3CDTF">2022-09-29T08:10:00Z</dcterms:modified>
</cp:coreProperties>
</file>